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D0235" w:rsidRDefault="00E81701">
      <w:pPr>
        <w:jc w:val="center"/>
        <w:rPr>
          <w:b/>
          <w:bCs/>
          <w:u w:val="single"/>
        </w:rPr>
      </w:pPr>
      <w:bookmarkStart w:id="0" w:name="_GoBack"/>
      <w:bookmarkEnd w:id="0"/>
      <w:r>
        <w:rPr>
          <w:b/>
          <w:bCs/>
          <w:u w:val="single"/>
        </w:rPr>
        <w:t>RESPUESTA A SAI N°MU030T0002366</w:t>
      </w:r>
    </w:p>
    <w:p w:rsidR="004D0235" w:rsidRDefault="004D0235">
      <w:pPr>
        <w:rPr>
          <w:b/>
          <w:bCs/>
          <w:u w:val="single"/>
        </w:rPr>
      </w:pPr>
    </w:p>
    <w:p w:rsidR="004D0235" w:rsidRDefault="00E81701">
      <w:pPr>
        <w:jc w:val="both"/>
      </w:pPr>
      <w:r>
        <w:t xml:space="preserve">En respuesta a la solicitud ingresada al portal de transparencia del estado con fecha 14/04/2025, se informa lo siguiente:  </w:t>
      </w:r>
    </w:p>
    <w:p w:rsidR="004D0235" w:rsidRDefault="00E81701">
      <w:pPr>
        <w:jc w:val="both"/>
      </w:pPr>
      <w:r>
        <w:rPr>
          <w:highlight w:val="yellow"/>
        </w:rPr>
        <w:t xml:space="preserve">4. Lugar de disposición final, nombre y tipo (relleno sanitario, vertedero) </w:t>
      </w:r>
    </w:p>
    <w:p w:rsidR="004D0235" w:rsidRDefault="00E81701">
      <w:pPr>
        <w:jc w:val="both"/>
        <w:rPr>
          <w:highlight w:val="yellow"/>
        </w:rPr>
      </w:pPr>
      <w:r>
        <w:rPr>
          <w:lang w:val="es-MX"/>
        </w:rPr>
        <w:t>R.- Relleno Sanitario El Molle, ubicado en el sector de Quebrada Verde, a 12 km al sur de la ciudad de Valparaíso.</w:t>
      </w:r>
    </w:p>
    <w:p w:rsidR="004D0235" w:rsidRDefault="00E81701">
      <w:pPr>
        <w:jc w:val="both"/>
      </w:pPr>
      <w:r>
        <w:rPr>
          <w:highlight w:val="yellow"/>
        </w:rPr>
        <w:t>5. Toneladas de basura gestionadas año 2024 (entregar información por mes). Sólo basura, NO considerar reciclaje.</w:t>
      </w:r>
      <w:r>
        <w:t xml:space="preserve"> </w:t>
      </w:r>
    </w:p>
    <w:p w:rsidR="004D0235" w:rsidRDefault="00E81701">
      <w:pPr>
        <w:jc w:val="both"/>
        <w:rPr>
          <w:lang w:val="es-MX"/>
        </w:rPr>
      </w:pPr>
      <w:r>
        <w:rPr>
          <w:lang w:val="es-MX"/>
        </w:rPr>
        <w:t xml:space="preserve">R.- </w:t>
      </w:r>
    </w:p>
    <w:tbl>
      <w:tblPr>
        <w:tblStyle w:val="Tablaconcuadrcula"/>
        <w:tblW w:w="9359" w:type="dxa"/>
        <w:tblInd w:w="16" w:type="dxa"/>
        <w:tblCellMar>
          <w:top w:w="32" w:type="dxa"/>
          <w:left w:w="68" w:type="dxa"/>
          <w:bottom w:w="7" w:type="dxa"/>
          <w:right w:w="12" w:type="dxa"/>
        </w:tblCellMar>
        <w:tblLook w:val="04A0" w:firstRow="1" w:lastRow="0" w:firstColumn="1" w:lastColumn="0" w:noHBand="0" w:noVBand="1"/>
      </w:tblPr>
      <w:tblGrid>
        <w:gridCol w:w="1230"/>
        <w:gridCol w:w="2854"/>
        <w:gridCol w:w="3015"/>
        <w:gridCol w:w="2260"/>
      </w:tblGrid>
      <w:tr w:rsidR="004D0235">
        <w:trPr>
          <w:trHeight w:val="520"/>
        </w:trPr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A8D08D"/>
            <w:vAlign w:val="center"/>
          </w:tcPr>
          <w:p w:rsidR="004D0235" w:rsidRDefault="00E81701">
            <w:pPr>
              <w:spacing w:line="259" w:lineRule="auto"/>
            </w:pPr>
            <w:r>
              <w:rPr>
                <w:rFonts w:ascii="Arial" w:eastAsia="Arial" w:hAnsi="Arial" w:cs="Arial"/>
                <w:b/>
                <w:sz w:val="20"/>
              </w:rPr>
              <w:t xml:space="preserve">Mes  </w:t>
            </w:r>
          </w:p>
        </w:tc>
        <w:tc>
          <w:tcPr>
            <w:tcW w:w="2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A8D08D"/>
          </w:tcPr>
          <w:p w:rsidR="004D0235" w:rsidRDefault="00E81701">
            <w:pPr>
              <w:spacing w:line="259" w:lineRule="auto"/>
              <w:ind w:left="1"/>
            </w:pPr>
            <w:r>
              <w:rPr>
                <w:rFonts w:ascii="Arial" w:eastAsia="Arial" w:hAnsi="Arial" w:cs="Arial"/>
                <w:b/>
                <w:sz w:val="20"/>
              </w:rPr>
              <w:t>Mezcla de Resid</w:t>
            </w:r>
            <w:r>
              <w:rPr>
                <w:rFonts w:ascii="Arial" w:eastAsia="Arial" w:hAnsi="Arial" w:cs="Arial"/>
                <w:b/>
                <w:sz w:val="20"/>
              </w:rPr>
              <w:t xml:space="preserve">uos Municipales  </w:t>
            </w:r>
          </w:p>
        </w:tc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A8D08D"/>
          </w:tcPr>
          <w:p w:rsidR="004D0235" w:rsidRDefault="00E81701">
            <w:pPr>
              <w:spacing w:line="259" w:lineRule="auto"/>
              <w:ind w:left="4"/>
            </w:pPr>
            <w:r>
              <w:rPr>
                <w:rFonts w:ascii="Arial" w:eastAsia="Arial" w:hAnsi="Arial" w:cs="Arial"/>
                <w:b/>
                <w:sz w:val="20"/>
              </w:rPr>
              <w:t xml:space="preserve">Residuos Voluminosos (incluidos muebles) </w:t>
            </w:r>
          </w:p>
        </w:tc>
        <w:tc>
          <w:tcPr>
            <w:tcW w:w="2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A8D08D"/>
          </w:tcPr>
          <w:p w:rsidR="004D0235" w:rsidRDefault="00E81701">
            <w:pPr>
              <w:spacing w:line="259" w:lineRule="auto"/>
              <w:ind w:left="6"/>
            </w:pPr>
            <w:r>
              <w:rPr>
                <w:rFonts w:ascii="Arial" w:eastAsia="Arial" w:hAnsi="Arial" w:cs="Arial"/>
                <w:b/>
                <w:sz w:val="20"/>
              </w:rPr>
              <w:t xml:space="preserve">Total, Residuos </w:t>
            </w:r>
          </w:p>
          <w:p w:rsidR="004D0235" w:rsidRDefault="00E81701">
            <w:pPr>
              <w:spacing w:line="259" w:lineRule="auto"/>
              <w:ind w:left="6"/>
            </w:pPr>
            <w:r>
              <w:rPr>
                <w:rFonts w:ascii="Arial" w:eastAsia="Arial" w:hAnsi="Arial" w:cs="Arial"/>
                <w:b/>
                <w:sz w:val="20"/>
              </w:rPr>
              <w:t xml:space="preserve">Dispuestos RSEM </w:t>
            </w:r>
          </w:p>
        </w:tc>
      </w:tr>
      <w:tr w:rsidR="004D0235">
        <w:trPr>
          <w:trHeight w:val="330"/>
        </w:trPr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A8D08D"/>
              <w:right w:val="single" w:sz="4" w:space="0" w:color="000000"/>
            </w:tcBorders>
            <w:shd w:val="clear" w:color="FFFFFF" w:fill="A8D08D"/>
          </w:tcPr>
          <w:p w:rsidR="004D0235" w:rsidRDefault="00E81701">
            <w:pPr>
              <w:spacing w:line="259" w:lineRule="auto"/>
            </w:pPr>
            <w:r>
              <w:rPr>
                <w:rFonts w:ascii="Arial" w:eastAsia="Arial" w:hAnsi="Arial" w:cs="Arial"/>
                <w:b/>
                <w:sz w:val="20"/>
              </w:rPr>
              <w:t xml:space="preserve">Enero  </w:t>
            </w:r>
          </w:p>
        </w:tc>
        <w:tc>
          <w:tcPr>
            <w:tcW w:w="285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FFFFFF" w:fill="E2EFDA"/>
          </w:tcPr>
          <w:p w:rsidR="004D0235" w:rsidRDefault="00E81701">
            <w:pPr>
              <w:spacing w:line="259" w:lineRule="auto"/>
              <w:ind w:right="57"/>
              <w:jc w:val="right"/>
            </w:pPr>
            <w:r>
              <w:rPr>
                <w:rFonts w:ascii="Arial" w:eastAsia="Arial" w:hAnsi="Arial" w:cs="Arial"/>
                <w:sz w:val="20"/>
              </w:rPr>
              <w:t xml:space="preserve">1.093,53 </w:t>
            </w:r>
          </w:p>
        </w:tc>
        <w:tc>
          <w:tcPr>
            <w:tcW w:w="3015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FFFFFF" w:fill="E2EFDA"/>
          </w:tcPr>
          <w:p w:rsidR="004D0235" w:rsidRDefault="00E81701">
            <w:pPr>
              <w:spacing w:line="259" w:lineRule="auto"/>
              <w:ind w:right="57"/>
              <w:jc w:val="right"/>
            </w:pPr>
            <w:r>
              <w:rPr>
                <w:rFonts w:ascii="Arial" w:eastAsia="Arial" w:hAnsi="Arial" w:cs="Arial"/>
                <w:sz w:val="20"/>
              </w:rPr>
              <w:t xml:space="preserve">125,94 </w:t>
            </w:r>
          </w:p>
        </w:tc>
        <w:tc>
          <w:tcPr>
            <w:tcW w:w="226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FFFFFF" w:fill="E2EFDA"/>
          </w:tcPr>
          <w:p w:rsidR="004D0235" w:rsidRDefault="00E81701">
            <w:pPr>
              <w:spacing w:line="259" w:lineRule="auto"/>
              <w:ind w:right="59"/>
              <w:jc w:val="right"/>
            </w:pPr>
            <w:r>
              <w:rPr>
                <w:rFonts w:ascii="Arial" w:eastAsia="Arial" w:hAnsi="Arial" w:cs="Arial"/>
                <w:sz w:val="20"/>
              </w:rPr>
              <w:t xml:space="preserve">1.219,47 </w:t>
            </w:r>
          </w:p>
        </w:tc>
      </w:tr>
      <w:tr w:rsidR="004D0235">
        <w:trPr>
          <w:trHeight w:val="335"/>
        </w:trPr>
        <w:tc>
          <w:tcPr>
            <w:tcW w:w="1230" w:type="dxa"/>
            <w:tcBorders>
              <w:top w:val="single" w:sz="4" w:space="0" w:color="A8D08D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A8D08D"/>
          </w:tcPr>
          <w:p w:rsidR="004D0235" w:rsidRDefault="00E81701">
            <w:pPr>
              <w:spacing w:line="259" w:lineRule="auto"/>
            </w:pPr>
            <w:r>
              <w:rPr>
                <w:rFonts w:ascii="Arial" w:eastAsia="Arial" w:hAnsi="Arial" w:cs="Arial"/>
                <w:b/>
                <w:sz w:val="20"/>
              </w:rPr>
              <w:t xml:space="preserve">Febrero </w:t>
            </w:r>
          </w:p>
        </w:tc>
        <w:tc>
          <w:tcPr>
            <w:tcW w:w="2854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4D0235" w:rsidRDefault="00E81701">
            <w:pPr>
              <w:spacing w:line="259" w:lineRule="auto"/>
              <w:ind w:right="57"/>
              <w:jc w:val="right"/>
            </w:pPr>
            <w:r>
              <w:rPr>
                <w:rFonts w:ascii="Arial" w:eastAsia="Arial" w:hAnsi="Arial" w:cs="Arial"/>
                <w:sz w:val="20"/>
              </w:rPr>
              <w:t xml:space="preserve">1006,57 </w:t>
            </w:r>
          </w:p>
        </w:tc>
        <w:tc>
          <w:tcPr>
            <w:tcW w:w="30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D0235" w:rsidRDefault="00E81701">
            <w:pPr>
              <w:spacing w:line="259" w:lineRule="auto"/>
              <w:ind w:right="57"/>
              <w:jc w:val="right"/>
            </w:pPr>
            <w:r>
              <w:rPr>
                <w:rFonts w:ascii="Arial" w:eastAsia="Arial" w:hAnsi="Arial" w:cs="Arial"/>
                <w:sz w:val="20"/>
              </w:rPr>
              <w:t xml:space="preserve">146,53 </w:t>
            </w:r>
          </w:p>
        </w:tc>
        <w:tc>
          <w:tcPr>
            <w:tcW w:w="2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4D0235" w:rsidRDefault="00E81701">
            <w:pPr>
              <w:spacing w:line="259" w:lineRule="auto"/>
              <w:ind w:right="59"/>
              <w:jc w:val="right"/>
            </w:pPr>
            <w:r>
              <w:rPr>
                <w:rFonts w:ascii="Arial" w:eastAsia="Arial" w:hAnsi="Arial" w:cs="Arial"/>
                <w:sz w:val="20"/>
              </w:rPr>
              <w:t xml:space="preserve">1.153,10 </w:t>
            </w:r>
          </w:p>
        </w:tc>
      </w:tr>
      <w:tr w:rsidR="004D0235">
        <w:trPr>
          <w:trHeight w:val="335"/>
        </w:trPr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A8D08D"/>
              <w:right w:val="single" w:sz="4" w:space="0" w:color="000000"/>
            </w:tcBorders>
            <w:shd w:val="clear" w:color="FFFFFF" w:fill="A8D08D"/>
          </w:tcPr>
          <w:p w:rsidR="004D0235" w:rsidRDefault="00E81701">
            <w:pPr>
              <w:spacing w:line="259" w:lineRule="auto"/>
            </w:pPr>
            <w:r>
              <w:rPr>
                <w:rFonts w:ascii="Arial" w:eastAsia="Arial" w:hAnsi="Arial" w:cs="Arial"/>
                <w:b/>
                <w:sz w:val="20"/>
              </w:rPr>
              <w:t xml:space="preserve">Marzo </w:t>
            </w:r>
          </w:p>
        </w:tc>
        <w:tc>
          <w:tcPr>
            <w:tcW w:w="2854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FFFFFF" w:fill="E2EFDA"/>
          </w:tcPr>
          <w:p w:rsidR="004D0235" w:rsidRDefault="00E81701">
            <w:pPr>
              <w:spacing w:line="259" w:lineRule="auto"/>
              <w:ind w:right="57"/>
              <w:jc w:val="right"/>
            </w:pPr>
            <w:r>
              <w:rPr>
                <w:rFonts w:ascii="Arial" w:eastAsia="Arial" w:hAnsi="Arial" w:cs="Arial"/>
                <w:sz w:val="20"/>
              </w:rPr>
              <w:t xml:space="preserve">939,21 </w:t>
            </w:r>
          </w:p>
        </w:tc>
        <w:tc>
          <w:tcPr>
            <w:tcW w:w="30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FFFFFF" w:fill="E2EFDA"/>
          </w:tcPr>
          <w:p w:rsidR="004D0235" w:rsidRDefault="00E81701">
            <w:pPr>
              <w:spacing w:line="259" w:lineRule="auto"/>
              <w:ind w:right="57"/>
              <w:jc w:val="right"/>
            </w:pPr>
            <w:r>
              <w:rPr>
                <w:rFonts w:ascii="Arial" w:eastAsia="Arial" w:hAnsi="Arial" w:cs="Arial"/>
                <w:sz w:val="20"/>
              </w:rPr>
              <w:t xml:space="preserve">212,72 </w:t>
            </w:r>
          </w:p>
        </w:tc>
        <w:tc>
          <w:tcPr>
            <w:tcW w:w="2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FFFFFF" w:fill="E2EFDA"/>
          </w:tcPr>
          <w:p w:rsidR="004D0235" w:rsidRDefault="00E81701">
            <w:pPr>
              <w:spacing w:line="259" w:lineRule="auto"/>
              <w:ind w:right="59"/>
              <w:jc w:val="right"/>
            </w:pPr>
            <w:r>
              <w:rPr>
                <w:rFonts w:ascii="Arial" w:eastAsia="Arial" w:hAnsi="Arial" w:cs="Arial"/>
                <w:sz w:val="20"/>
              </w:rPr>
              <w:t xml:space="preserve">1.151,93 </w:t>
            </w:r>
          </w:p>
        </w:tc>
      </w:tr>
      <w:tr w:rsidR="004D0235">
        <w:trPr>
          <w:trHeight w:val="335"/>
        </w:trPr>
        <w:tc>
          <w:tcPr>
            <w:tcW w:w="1230" w:type="dxa"/>
            <w:tcBorders>
              <w:top w:val="single" w:sz="4" w:space="0" w:color="A8D08D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A8D08D"/>
          </w:tcPr>
          <w:p w:rsidR="004D0235" w:rsidRDefault="00E81701">
            <w:pPr>
              <w:spacing w:line="259" w:lineRule="auto"/>
            </w:pPr>
            <w:r>
              <w:rPr>
                <w:rFonts w:ascii="Arial" w:eastAsia="Arial" w:hAnsi="Arial" w:cs="Arial"/>
                <w:b/>
                <w:sz w:val="20"/>
              </w:rPr>
              <w:t xml:space="preserve">Abril </w:t>
            </w:r>
          </w:p>
        </w:tc>
        <w:tc>
          <w:tcPr>
            <w:tcW w:w="2854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4D0235" w:rsidRDefault="00E81701">
            <w:pPr>
              <w:spacing w:line="259" w:lineRule="auto"/>
              <w:ind w:right="58"/>
              <w:jc w:val="right"/>
            </w:pPr>
            <w:r>
              <w:rPr>
                <w:rFonts w:ascii="Arial" w:eastAsia="Arial" w:hAnsi="Arial" w:cs="Arial"/>
                <w:sz w:val="20"/>
              </w:rPr>
              <w:t xml:space="preserve">921,757 </w:t>
            </w:r>
          </w:p>
        </w:tc>
        <w:tc>
          <w:tcPr>
            <w:tcW w:w="30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D0235" w:rsidRDefault="00E81701">
            <w:pPr>
              <w:spacing w:line="259" w:lineRule="auto"/>
              <w:ind w:right="58"/>
              <w:jc w:val="right"/>
            </w:pPr>
            <w:r>
              <w:rPr>
                <w:rFonts w:ascii="Arial" w:eastAsia="Arial" w:hAnsi="Arial" w:cs="Arial"/>
                <w:sz w:val="20"/>
              </w:rPr>
              <w:t xml:space="preserve">93,99 </w:t>
            </w:r>
          </w:p>
        </w:tc>
        <w:tc>
          <w:tcPr>
            <w:tcW w:w="2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4D0235" w:rsidRDefault="00E81701">
            <w:pPr>
              <w:spacing w:line="259" w:lineRule="auto"/>
              <w:ind w:right="59"/>
              <w:jc w:val="right"/>
            </w:pPr>
            <w:r>
              <w:rPr>
                <w:rFonts w:ascii="Arial" w:eastAsia="Arial" w:hAnsi="Arial" w:cs="Arial"/>
                <w:sz w:val="20"/>
              </w:rPr>
              <w:t xml:space="preserve">1.015,75 </w:t>
            </w:r>
          </w:p>
        </w:tc>
      </w:tr>
      <w:tr w:rsidR="004D0235">
        <w:trPr>
          <w:trHeight w:val="334"/>
        </w:trPr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A8D08D"/>
          </w:tcPr>
          <w:p w:rsidR="004D0235" w:rsidRDefault="00E81701">
            <w:pPr>
              <w:spacing w:line="259" w:lineRule="auto"/>
            </w:pPr>
            <w:r>
              <w:rPr>
                <w:rFonts w:ascii="Arial" w:eastAsia="Arial" w:hAnsi="Arial" w:cs="Arial"/>
                <w:b/>
                <w:sz w:val="20"/>
              </w:rPr>
              <w:t xml:space="preserve">Mayo </w:t>
            </w:r>
          </w:p>
        </w:tc>
        <w:tc>
          <w:tcPr>
            <w:tcW w:w="2854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FFFFFF" w:fill="E2EFDA"/>
          </w:tcPr>
          <w:p w:rsidR="004D0235" w:rsidRDefault="00E81701">
            <w:pPr>
              <w:spacing w:line="259" w:lineRule="auto"/>
              <w:ind w:right="57"/>
              <w:jc w:val="right"/>
            </w:pPr>
            <w:r>
              <w:rPr>
                <w:rFonts w:ascii="Arial" w:eastAsia="Arial" w:hAnsi="Arial" w:cs="Arial"/>
                <w:sz w:val="20"/>
              </w:rPr>
              <w:t xml:space="preserve">913,99 </w:t>
            </w:r>
          </w:p>
        </w:tc>
        <w:tc>
          <w:tcPr>
            <w:tcW w:w="30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FFFFFF" w:fill="E2EFDA"/>
          </w:tcPr>
          <w:p w:rsidR="004D0235" w:rsidRDefault="00E81701">
            <w:pPr>
              <w:spacing w:line="259" w:lineRule="auto"/>
              <w:ind w:right="57"/>
              <w:jc w:val="right"/>
            </w:pPr>
            <w:r>
              <w:rPr>
                <w:rFonts w:ascii="Arial" w:eastAsia="Arial" w:hAnsi="Arial" w:cs="Arial"/>
                <w:sz w:val="20"/>
              </w:rPr>
              <w:t xml:space="preserve">163,71 </w:t>
            </w:r>
          </w:p>
        </w:tc>
        <w:tc>
          <w:tcPr>
            <w:tcW w:w="2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FFFFFF" w:fill="E2EFDA"/>
          </w:tcPr>
          <w:p w:rsidR="004D0235" w:rsidRDefault="00E81701">
            <w:pPr>
              <w:spacing w:line="259" w:lineRule="auto"/>
              <w:ind w:right="59"/>
              <w:jc w:val="right"/>
            </w:pPr>
            <w:r>
              <w:rPr>
                <w:rFonts w:ascii="Arial" w:eastAsia="Arial" w:hAnsi="Arial" w:cs="Arial"/>
                <w:sz w:val="20"/>
              </w:rPr>
              <w:t xml:space="preserve">1.077,70 </w:t>
            </w:r>
          </w:p>
        </w:tc>
      </w:tr>
      <w:tr w:rsidR="004D0235">
        <w:trPr>
          <w:trHeight w:val="336"/>
        </w:trPr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A8D08D"/>
          </w:tcPr>
          <w:p w:rsidR="004D0235" w:rsidRDefault="00E81701">
            <w:pPr>
              <w:spacing w:line="259" w:lineRule="auto"/>
            </w:pPr>
            <w:r>
              <w:rPr>
                <w:rFonts w:ascii="Arial" w:eastAsia="Arial" w:hAnsi="Arial" w:cs="Arial"/>
                <w:b/>
                <w:sz w:val="20"/>
              </w:rPr>
              <w:t xml:space="preserve">Junio </w:t>
            </w:r>
          </w:p>
        </w:tc>
        <w:tc>
          <w:tcPr>
            <w:tcW w:w="2854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4D0235" w:rsidRDefault="00E81701">
            <w:pPr>
              <w:spacing w:line="259" w:lineRule="auto"/>
              <w:ind w:right="58"/>
              <w:jc w:val="right"/>
            </w:pPr>
            <w:r>
              <w:rPr>
                <w:rFonts w:ascii="Arial" w:eastAsia="Arial" w:hAnsi="Arial" w:cs="Arial"/>
                <w:sz w:val="20"/>
              </w:rPr>
              <w:t xml:space="preserve">825,5 </w:t>
            </w:r>
          </w:p>
        </w:tc>
        <w:tc>
          <w:tcPr>
            <w:tcW w:w="30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D0235" w:rsidRDefault="00E81701">
            <w:pPr>
              <w:spacing w:line="259" w:lineRule="auto"/>
              <w:ind w:right="57"/>
              <w:jc w:val="right"/>
            </w:pPr>
            <w:r>
              <w:rPr>
                <w:rFonts w:ascii="Arial" w:eastAsia="Arial" w:hAnsi="Arial" w:cs="Arial"/>
                <w:sz w:val="20"/>
              </w:rPr>
              <w:t xml:space="preserve">295,96 </w:t>
            </w:r>
          </w:p>
        </w:tc>
        <w:tc>
          <w:tcPr>
            <w:tcW w:w="2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4D0235" w:rsidRDefault="00E81701">
            <w:pPr>
              <w:spacing w:line="259" w:lineRule="auto"/>
              <w:ind w:right="59"/>
              <w:jc w:val="right"/>
            </w:pPr>
            <w:r>
              <w:rPr>
                <w:rFonts w:ascii="Arial" w:eastAsia="Arial" w:hAnsi="Arial" w:cs="Arial"/>
                <w:sz w:val="20"/>
              </w:rPr>
              <w:t xml:space="preserve">1.121,46 </w:t>
            </w:r>
          </w:p>
        </w:tc>
      </w:tr>
      <w:tr w:rsidR="004D0235">
        <w:trPr>
          <w:trHeight w:val="334"/>
        </w:trPr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A8D08D"/>
          </w:tcPr>
          <w:p w:rsidR="004D0235" w:rsidRDefault="00E81701">
            <w:pPr>
              <w:spacing w:line="259" w:lineRule="auto"/>
            </w:pPr>
            <w:r>
              <w:rPr>
                <w:rFonts w:ascii="Arial" w:eastAsia="Arial" w:hAnsi="Arial" w:cs="Arial"/>
                <w:b/>
                <w:sz w:val="20"/>
              </w:rPr>
              <w:t xml:space="preserve">Julio </w:t>
            </w:r>
          </w:p>
        </w:tc>
        <w:tc>
          <w:tcPr>
            <w:tcW w:w="2854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FFFFFF" w:fill="E2EFDA"/>
          </w:tcPr>
          <w:p w:rsidR="004D0235" w:rsidRDefault="00E81701">
            <w:pPr>
              <w:spacing w:line="259" w:lineRule="auto"/>
              <w:ind w:right="57"/>
              <w:jc w:val="right"/>
            </w:pPr>
            <w:r>
              <w:rPr>
                <w:rFonts w:ascii="Arial" w:eastAsia="Arial" w:hAnsi="Arial" w:cs="Arial"/>
                <w:sz w:val="20"/>
              </w:rPr>
              <w:t xml:space="preserve">932,17 </w:t>
            </w:r>
          </w:p>
        </w:tc>
        <w:tc>
          <w:tcPr>
            <w:tcW w:w="30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FFFFFF" w:fill="E2EFDA"/>
          </w:tcPr>
          <w:p w:rsidR="004D0235" w:rsidRDefault="00E81701">
            <w:pPr>
              <w:spacing w:line="259" w:lineRule="auto"/>
              <w:ind w:right="57"/>
              <w:jc w:val="right"/>
            </w:pPr>
            <w:r>
              <w:rPr>
                <w:rFonts w:ascii="Arial" w:eastAsia="Arial" w:hAnsi="Arial" w:cs="Arial"/>
                <w:sz w:val="20"/>
              </w:rPr>
              <w:t xml:space="preserve">579,01 </w:t>
            </w:r>
          </w:p>
        </w:tc>
        <w:tc>
          <w:tcPr>
            <w:tcW w:w="2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FFFFFF" w:fill="E2EFDA"/>
          </w:tcPr>
          <w:p w:rsidR="004D0235" w:rsidRDefault="00E81701">
            <w:pPr>
              <w:spacing w:line="259" w:lineRule="auto"/>
              <w:ind w:right="59"/>
              <w:jc w:val="right"/>
            </w:pPr>
            <w:r>
              <w:rPr>
                <w:rFonts w:ascii="Arial" w:eastAsia="Arial" w:hAnsi="Arial" w:cs="Arial"/>
                <w:sz w:val="20"/>
              </w:rPr>
              <w:t xml:space="preserve">1.511,18 </w:t>
            </w:r>
          </w:p>
        </w:tc>
      </w:tr>
      <w:tr w:rsidR="004D0235">
        <w:trPr>
          <w:trHeight w:val="337"/>
        </w:trPr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A8D08D"/>
              <w:right w:val="single" w:sz="4" w:space="0" w:color="000000"/>
            </w:tcBorders>
            <w:shd w:val="clear" w:color="FFFFFF" w:fill="A8D08D"/>
          </w:tcPr>
          <w:p w:rsidR="004D0235" w:rsidRDefault="00E81701">
            <w:pPr>
              <w:spacing w:line="259" w:lineRule="auto"/>
            </w:pPr>
            <w:r>
              <w:rPr>
                <w:rFonts w:ascii="Arial" w:eastAsia="Arial" w:hAnsi="Arial" w:cs="Arial"/>
                <w:b/>
                <w:sz w:val="20"/>
              </w:rPr>
              <w:t xml:space="preserve">Agosto </w:t>
            </w:r>
          </w:p>
        </w:tc>
        <w:tc>
          <w:tcPr>
            <w:tcW w:w="2854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4D0235" w:rsidRDefault="00E81701">
            <w:pPr>
              <w:spacing w:line="259" w:lineRule="auto"/>
              <w:ind w:right="57"/>
              <w:jc w:val="right"/>
            </w:pPr>
            <w:r>
              <w:rPr>
                <w:rFonts w:ascii="Arial" w:eastAsia="Arial" w:hAnsi="Arial" w:cs="Arial"/>
                <w:sz w:val="20"/>
              </w:rPr>
              <w:t xml:space="preserve">965,47 </w:t>
            </w:r>
          </w:p>
        </w:tc>
        <w:tc>
          <w:tcPr>
            <w:tcW w:w="30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D0235" w:rsidRDefault="00E81701">
            <w:pPr>
              <w:spacing w:line="259" w:lineRule="auto"/>
              <w:ind w:right="57"/>
              <w:jc w:val="right"/>
            </w:pPr>
            <w:r>
              <w:rPr>
                <w:rFonts w:ascii="Arial" w:eastAsia="Arial" w:hAnsi="Arial" w:cs="Arial"/>
                <w:sz w:val="20"/>
              </w:rPr>
              <w:t xml:space="preserve">126,25 </w:t>
            </w:r>
          </w:p>
        </w:tc>
        <w:tc>
          <w:tcPr>
            <w:tcW w:w="2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4D0235" w:rsidRDefault="00E81701">
            <w:pPr>
              <w:spacing w:line="259" w:lineRule="auto"/>
              <w:ind w:right="59"/>
              <w:jc w:val="right"/>
            </w:pPr>
            <w:r>
              <w:rPr>
                <w:rFonts w:ascii="Arial" w:eastAsia="Arial" w:hAnsi="Arial" w:cs="Arial"/>
                <w:sz w:val="20"/>
              </w:rPr>
              <w:t xml:space="preserve">1.091,72 </w:t>
            </w:r>
          </w:p>
        </w:tc>
      </w:tr>
      <w:tr w:rsidR="004D0235">
        <w:trPr>
          <w:trHeight w:val="559"/>
        </w:trPr>
        <w:tc>
          <w:tcPr>
            <w:tcW w:w="1230" w:type="dxa"/>
            <w:tcBorders>
              <w:top w:val="single" w:sz="4" w:space="0" w:color="A8D08D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A8D08D"/>
            <w:vAlign w:val="bottom"/>
          </w:tcPr>
          <w:p w:rsidR="004D0235" w:rsidRDefault="00E81701">
            <w:pPr>
              <w:spacing w:line="259" w:lineRule="auto"/>
              <w:jc w:val="both"/>
            </w:pPr>
            <w:r>
              <w:rPr>
                <w:rFonts w:ascii="Arial" w:eastAsia="Arial" w:hAnsi="Arial" w:cs="Arial"/>
                <w:b/>
                <w:sz w:val="20"/>
              </w:rPr>
              <w:t xml:space="preserve">Septiembre </w:t>
            </w:r>
          </w:p>
        </w:tc>
        <w:tc>
          <w:tcPr>
            <w:tcW w:w="2854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FFFFFF" w:fill="E2EFDA"/>
            <w:vAlign w:val="center"/>
          </w:tcPr>
          <w:p w:rsidR="004D0235" w:rsidRDefault="00E81701">
            <w:pPr>
              <w:spacing w:line="259" w:lineRule="auto"/>
              <w:ind w:right="57"/>
              <w:jc w:val="right"/>
            </w:pPr>
            <w:r>
              <w:rPr>
                <w:rFonts w:ascii="Arial" w:eastAsia="Arial" w:hAnsi="Arial" w:cs="Arial"/>
                <w:sz w:val="20"/>
              </w:rPr>
              <w:t xml:space="preserve">910,65 </w:t>
            </w:r>
          </w:p>
        </w:tc>
        <w:tc>
          <w:tcPr>
            <w:tcW w:w="30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FFFFFF" w:fill="E2EFDA"/>
            <w:vAlign w:val="center"/>
          </w:tcPr>
          <w:p w:rsidR="004D0235" w:rsidRDefault="00E81701">
            <w:pPr>
              <w:spacing w:line="259" w:lineRule="auto"/>
              <w:ind w:right="57"/>
              <w:jc w:val="right"/>
            </w:pPr>
            <w:r>
              <w:rPr>
                <w:rFonts w:ascii="Arial" w:eastAsia="Arial" w:hAnsi="Arial" w:cs="Arial"/>
                <w:sz w:val="20"/>
              </w:rPr>
              <w:t xml:space="preserve">103,05 </w:t>
            </w:r>
          </w:p>
        </w:tc>
        <w:tc>
          <w:tcPr>
            <w:tcW w:w="2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FFFFFF" w:fill="E2EFDA"/>
            <w:vAlign w:val="center"/>
          </w:tcPr>
          <w:p w:rsidR="004D0235" w:rsidRDefault="00E81701">
            <w:pPr>
              <w:spacing w:line="259" w:lineRule="auto"/>
              <w:ind w:right="59"/>
              <w:jc w:val="right"/>
            </w:pPr>
            <w:r>
              <w:rPr>
                <w:rFonts w:ascii="Arial" w:eastAsia="Arial" w:hAnsi="Arial" w:cs="Arial"/>
                <w:sz w:val="20"/>
              </w:rPr>
              <w:t xml:space="preserve">1.013,70 </w:t>
            </w:r>
          </w:p>
        </w:tc>
      </w:tr>
      <w:tr w:rsidR="004D0235">
        <w:trPr>
          <w:trHeight w:val="337"/>
        </w:trPr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A8D08D"/>
              <w:right w:val="single" w:sz="4" w:space="0" w:color="000000"/>
            </w:tcBorders>
            <w:shd w:val="clear" w:color="FFFFFF" w:fill="A8D08D"/>
          </w:tcPr>
          <w:p w:rsidR="004D0235" w:rsidRDefault="00E81701">
            <w:pPr>
              <w:spacing w:line="259" w:lineRule="auto"/>
            </w:pPr>
            <w:r>
              <w:rPr>
                <w:rFonts w:ascii="Arial" w:eastAsia="Arial" w:hAnsi="Arial" w:cs="Arial"/>
                <w:b/>
                <w:sz w:val="20"/>
              </w:rPr>
              <w:t xml:space="preserve">Octubre </w:t>
            </w:r>
          </w:p>
        </w:tc>
        <w:tc>
          <w:tcPr>
            <w:tcW w:w="2854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4D0235" w:rsidRDefault="00E81701">
            <w:pPr>
              <w:spacing w:line="259" w:lineRule="auto"/>
              <w:ind w:right="57"/>
              <w:jc w:val="right"/>
            </w:pPr>
            <w:r>
              <w:rPr>
                <w:rFonts w:ascii="Arial" w:eastAsia="Arial" w:hAnsi="Arial" w:cs="Arial"/>
                <w:sz w:val="20"/>
              </w:rPr>
              <w:t xml:space="preserve">931,43 </w:t>
            </w:r>
          </w:p>
        </w:tc>
        <w:tc>
          <w:tcPr>
            <w:tcW w:w="30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D0235" w:rsidRDefault="00E81701">
            <w:pPr>
              <w:spacing w:line="259" w:lineRule="auto"/>
              <w:ind w:right="57"/>
              <w:jc w:val="right"/>
            </w:pPr>
            <w:r>
              <w:rPr>
                <w:rFonts w:ascii="Arial" w:eastAsia="Arial" w:hAnsi="Arial" w:cs="Arial"/>
                <w:sz w:val="20"/>
              </w:rPr>
              <w:t xml:space="preserve">179,08 </w:t>
            </w:r>
          </w:p>
        </w:tc>
        <w:tc>
          <w:tcPr>
            <w:tcW w:w="2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4D0235" w:rsidRDefault="00E81701">
            <w:pPr>
              <w:spacing w:line="259" w:lineRule="auto"/>
              <w:ind w:right="59"/>
              <w:jc w:val="right"/>
            </w:pPr>
            <w:r>
              <w:rPr>
                <w:rFonts w:ascii="Arial" w:eastAsia="Arial" w:hAnsi="Arial" w:cs="Arial"/>
                <w:sz w:val="20"/>
              </w:rPr>
              <w:t xml:space="preserve">1.110,51 </w:t>
            </w:r>
          </w:p>
        </w:tc>
      </w:tr>
      <w:tr w:rsidR="004D0235">
        <w:trPr>
          <w:trHeight w:val="332"/>
        </w:trPr>
        <w:tc>
          <w:tcPr>
            <w:tcW w:w="1230" w:type="dxa"/>
            <w:tcBorders>
              <w:top w:val="single" w:sz="4" w:space="0" w:color="A8D08D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A8D08D"/>
          </w:tcPr>
          <w:p w:rsidR="004D0235" w:rsidRDefault="00E81701">
            <w:pPr>
              <w:spacing w:line="259" w:lineRule="auto"/>
              <w:jc w:val="both"/>
            </w:pPr>
            <w:r>
              <w:rPr>
                <w:rFonts w:ascii="Arial" w:eastAsia="Arial" w:hAnsi="Arial" w:cs="Arial"/>
                <w:b/>
                <w:sz w:val="20"/>
              </w:rPr>
              <w:t xml:space="preserve">Noviembre </w:t>
            </w:r>
          </w:p>
        </w:tc>
        <w:tc>
          <w:tcPr>
            <w:tcW w:w="2854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FFFFFF" w:fill="E2EFDA"/>
          </w:tcPr>
          <w:p w:rsidR="004D0235" w:rsidRDefault="00E81701">
            <w:pPr>
              <w:spacing w:line="259" w:lineRule="auto"/>
              <w:ind w:right="57"/>
              <w:jc w:val="right"/>
            </w:pPr>
            <w:r>
              <w:rPr>
                <w:rFonts w:ascii="Arial" w:eastAsia="Arial" w:hAnsi="Arial" w:cs="Arial"/>
                <w:sz w:val="20"/>
              </w:rPr>
              <w:t xml:space="preserve">982,26 </w:t>
            </w:r>
          </w:p>
        </w:tc>
        <w:tc>
          <w:tcPr>
            <w:tcW w:w="30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FFFFFF" w:fill="E2EFDA"/>
          </w:tcPr>
          <w:p w:rsidR="004D0235" w:rsidRDefault="00E81701">
            <w:pPr>
              <w:spacing w:line="259" w:lineRule="auto"/>
              <w:ind w:right="57"/>
              <w:jc w:val="right"/>
            </w:pPr>
            <w:r>
              <w:rPr>
                <w:rFonts w:ascii="Arial" w:eastAsia="Arial" w:hAnsi="Arial" w:cs="Arial"/>
                <w:sz w:val="20"/>
              </w:rPr>
              <w:t xml:space="preserve">211,26 </w:t>
            </w:r>
          </w:p>
        </w:tc>
        <w:tc>
          <w:tcPr>
            <w:tcW w:w="2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FFFFFF" w:fill="E2EFDA"/>
          </w:tcPr>
          <w:p w:rsidR="004D0235" w:rsidRDefault="00E81701">
            <w:pPr>
              <w:spacing w:line="259" w:lineRule="auto"/>
              <w:ind w:right="59"/>
              <w:jc w:val="right"/>
            </w:pPr>
            <w:r>
              <w:rPr>
                <w:rFonts w:ascii="Arial" w:eastAsia="Arial" w:hAnsi="Arial" w:cs="Arial"/>
                <w:sz w:val="20"/>
              </w:rPr>
              <w:t xml:space="preserve">1.193,52 </w:t>
            </w:r>
          </w:p>
        </w:tc>
      </w:tr>
      <w:tr w:rsidR="004D0235">
        <w:trPr>
          <w:trHeight w:val="317"/>
        </w:trPr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A8D08D"/>
          </w:tcPr>
          <w:p w:rsidR="004D0235" w:rsidRDefault="00E81701">
            <w:pPr>
              <w:spacing w:line="259" w:lineRule="auto"/>
            </w:pPr>
            <w:r>
              <w:rPr>
                <w:rFonts w:ascii="Arial" w:eastAsia="Arial" w:hAnsi="Arial" w:cs="Arial"/>
                <w:b/>
                <w:sz w:val="20"/>
              </w:rPr>
              <w:t xml:space="preserve">Diciembre </w:t>
            </w:r>
          </w:p>
        </w:tc>
        <w:tc>
          <w:tcPr>
            <w:tcW w:w="2854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0235" w:rsidRDefault="00E81701">
            <w:pPr>
              <w:spacing w:line="259" w:lineRule="auto"/>
              <w:ind w:right="58"/>
              <w:jc w:val="right"/>
            </w:pPr>
            <w:r>
              <w:rPr>
                <w:rFonts w:ascii="Arial" w:eastAsia="Arial" w:hAnsi="Arial" w:cs="Arial"/>
                <w:sz w:val="20"/>
              </w:rPr>
              <w:t xml:space="preserve">1028,2 </w:t>
            </w:r>
          </w:p>
        </w:tc>
        <w:tc>
          <w:tcPr>
            <w:tcW w:w="301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0235" w:rsidRDefault="00E81701">
            <w:pPr>
              <w:spacing w:line="259" w:lineRule="auto"/>
              <w:ind w:right="57"/>
              <w:jc w:val="right"/>
            </w:pPr>
            <w:r>
              <w:rPr>
                <w:rFonts w:ascii="Arial" w:eastAsia="Arial" w:hAnsi="Arial" w:cs="Arial"/>
                <w:sz w:val="20"/>
              </w:rPr>
              <w:t xml:space="preserve">558,31 </w:t>
            </w:r>
          </w:p>
        </w:tc>
        <w:tc>
          <w:tcPr>
            <w:tcW w:w="226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0235" w:rsidRDefault="00E81701">
            <w:pPr>
              <w:spacing w:line="259" w:lineRule="auto"/>
              <w:ind w:right="59"/>
              <w:jc w:val="right"/>
            </w:pPr>
            <w:r>
              <w:rPr>
                <w:rFonts w:ascii="Arial" w:eastAsia="Arial" w:hAnsi="Arial" w:cs="Arial"/>
                <w:sz w:val="20"/>
              </w:rPr>
              <w:t xml:space="preserve">1.586,51 </w:t>
            </w:r>
          </w:p>
        </w:tc>
      </w:tr>
      <w:tr w:rsidR="004D0235">
        <w:trPr>
          <w:trHeight w:val="308"/>
        </w:trPr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A8D08D"/>
          </w:tcPr>
          <w:p w:rsidR="004D0235" w:rsidRDefault="00E81701">
            <w:pPr>
              <w:spacing w:line="259" w:lineRule="auto"/>
            </w:pPr>
            <w:r>
              <w:rPr>
                <w:rFonts w:ascii="Arial" w:eastAsia="Arial" w:hAnsi="Arial" w:cs="Arial"/>
                <w:b/>
                <w:sz w:val="20"/>
              </w:rPr>
              <w:t xml:space="preserve">TOTAL </w:t>
            </w:r>
          </w:p>
        </w:tc>
        <w:tc>
          <w:tcPr>
            <w:tcW w:w="2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E599"/>
          </w:tcPr>
          <w:p w:rsidR="004D0235" w:rsidRDefault="00E81701">
            <w:pPr>
              <w:spacing w:line="259" w:lineRule="auto"/>
              <w:ind w:right="58"/>
              <w:jc w:val="right"/>
            </w:pPr>
            <w:r>
              <w:rPr>
                <w:rFonts w:ascii="Arial" w:eastAsia="Arial" w:hAnsi="Arial" w:cs="Arial"/>
                <w:sz w:val="20"/>
              </w:rPr>
              <w:t xml:space="preserve">11.450,74 </w:t>
            </w:r>
          </w:p>
        </w:tc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E599"/>
          </w:tcPr>
          <w:p w:rsidR="004D0235" w:rsidRDefault="00E81701">
            <w:pPr>
              <w:spacing w:line="259" w:lineRule="auto"/>
              <w:ind w:right="58"/>
              <w:jc w:val="right"/>
            </w:pPr>
            <w:r>
              <w:rPr>
                <w:rFonts w:ascii="Arial" w:eastAsia="Arial" w:hAnsi="Arial" w:cs="Arial"/>
                <w:sz w:val="20"/>
              </w:rPr>
              <w:t xml:space="preserve">2.795,81 </w:t>
            </w:r>
          </w:p>
        </w:tc>
        <w:tc>
          <w:tcPr>
            <w:tcW w:w="2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E599"/>
          </w:tcPr>
          <w:p w:rsidR="004D0235" w:rsidRDefault="00E81701">
            <w:pPr>
              <w:spacing w:line="259" w:lineRule="auto"/>
              <w:ind w:right="59"/>
              <w:jc w:val="right"/>
            </w:pPr>
            <w:r>
              <w:rPr>
                <w:rFonts w:ascii="Arial" w:eastAsia="Arial" w:hAnsi="Arial" w:cs="Arial"/>
                <w:sz w:val="20"/>
              </w:rPr>
              <w:t xml:space="preserve">14.246,55 </w:t>
            </w:r>
          </w:p>
        </w:tc>
      </w:tr>
    </w:tbl>
    <w:p w:rsidR="004D0235" w:rsidRDefault="004D0235">
      <w:pPr>
        <w:jc w:val="both"/>
        <w:rPr>
          <w:lang w:val="es-MX"/>
        </w:rPr>
      </w:pPr>
    </w:p>
    <w:p w:rsidR="004D0235" w:rsidRDefault="00E81701">
      <w:pPr>
        <w:jc w:val="both"/>
      </w:pPr>
      <w:r>
        <w:rPr>
          <w:highlight w:val="yellow"/>
        </w:rPr>
        <w:t>6. Precio de la tonelada de basura a disposición final (indicar solo el monto asociado al pago por disposición en vertedero o relleno sanitario)</w:t>
      </w:r>
      <w:r>
        <w:t xml:space="preserve"> </w:t>
      </w:r>
    </w:p>
    <w:p w:rsidR="004D0235" w:rsidRDefault="00E81701">
      <w:pPr>
        <w:jc w:val="both"/>
      </w:pPr>
      <w:r>
        <w:rPr>
          <w:lang w:val="es-MX"/>
        </w:rPr>
        <w:t xml:space="preserve">R.- UF 0,4725133 Ton </w:t>
      </w:r>
      <w:proofErr w:type="spellStart"/>
      <w:r>
        <w:rPr>
          <w:lang w:val="es-MX"/>
        </w:rPr>
        <w:t>Iva</w:t>
      </w:r>
      <w:proofErr w:type="spellEnd"/>
      <w:r>
        <w:rPr>
          <w:lang w:val="es-MX"/>
        </w:rPr>
        <w:t xml:space="preserve"> Incluido.</w:t>
      </w:r>
    </w:p>
    <w:p w:rsidR="004D0235" w:rsidRDefault="004D0235">
      <w:pPr>
        <w:jc w:val="both"/>
      </w:pPr>
    </w:p>
    <w:p w:rsidR="004D0235" w:rsidRDefault="00E81701">
      <w:pPr>
        <w:jc w:val="center"/>
        <w:rPr>
          <w:b/>
          <w:bCs/>
        </w:rPr>
      </w:pPr>
      <w:r>
        <w:rPr>
          <w:b/>
          <w:bCs/>
        </w:rPr>
        <w:t xml:space="preserve">Dirección de Gestión Medio Ambiental. </w:t>
      </w:r>
    </w:p>
    <w:sectPr w:rsidR="004D0235">
      <w:headerReference w:type="default" r:id="rId6"/>
      <w:footerReference w:type="default" r:id="rId7"/>
      <w:pgSz w:w="11906" w:h="16838"/>
      <w:pgMar w:top="1493" w:right="850" w:bottom="1134" w:left="1701" w:header="425" w:footer="70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D0235" w:rsidRDefault="00E81701">
      <w:pPr>
        <w:spacing w:after="0" w:line="240" w:lineRule="auto"/>
      </w:pPr>
      <w:r>
        <w:separator/>
      </w:r>
    </w:p>
  </w:endnote>
  <w:endnote w:type="continuationSeparator" w:id="0">
    <w:p w:rsidR="004D0235" w:rsidRDefault="00E817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D0235" w:rsidRDefault="00E81701">
    <w:pPr>
      <w:pStyle w:val="Piedepgina"/>
      <w:rPr>
        <w:sz w:val="18"/>
        <w:szCs w:val="18"/>
      </w:rPr>
    </w:pPr>
    <w:r>
      <w:rPr>
        <w:sz w:val="18"/>
        <w:szCs w:val="18"/>
      </w:rPr>
      <w:t xml:space="preserve">Ilustre Municipalidad de Casablanca/ Av. </w:t>
    </w:r>
    <w:proofErr w:type="spellStart"/>
    <w:r>
      <w:rPr>
        <w:sz w:val="18"/>
        <w:szCs w:val="18"/>
      </w:rPr>
      <w:t>Contitucion</w:t>
    </w:r>
    <w:proofErr w:type="spellEnd"/>
    <w:r>
      <w:rPr>
        <w:sz w:val="18"/>
        <w:szCs w:val="18"/>
      </w:rPr>
      <w:t xml:space="preserve"> 111/Fono(32)2277400/www.municipalidadcasablanca.cl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D0235" w:rsidRDefault="00E81701">
      <w:pPr>
        <w:spacing w:after="0" w:line="240" w:lineRule="auto"/>
      </w:pPr>
      <w:r>
        <w:separator/>
      </w:r>
    </w:p>
  </w:footnote>
  <w:footnote w:type="continuationSeparator" w:id="0">
    <w:p w:rsidR="004D0235" w:rsidRDefault="00E817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D0235" w:rsidRDefault="00E81701">
    <w:pPr>
      <w:pStyle w:val="Encabezado"/>
    </w:pPr>
    <w:r>
      <w:rPr>
        <w:noProof/>
        <w:lang w:val="es-CL" w:eastAsia="es-CL"/>
      </w:rPr>
      <mc:AlternateContent>
        <mc:Choice Requires="wpg">
          <w:drawing>
            <wp:inline distT="0" distB="0" distL="0" distR="0">
              <wp:extent cx="1864065" cy="776849"/>
              <wp:effectExtent l="0" t="0" r="0" b="0"/>
              <wp:docPr id="1" name="Imagen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913760220" name=""/>
                      <pic:cNvPicPr>
                        <a:picLocks noChangeAspect="1"/>
                      </pic:cNvPicPr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1864064" cy="776849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mc:Choice>
        <mc:Fallback xmlns:a="http://schemas.openxmlformats.org/drawingml/2006/main"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i0" o:spid="_x0000_s0" type="#_x0000_t75" style="width:146.78pt;height:61.17pt;mso-wrap-distance-left:0.00pt;mso-wrap-distance-top:0.00pt;mso-wrap-distance-right:0.00pt;mso-wrap-distance-bottom:0.00pt;z-index:1;" stroked="false">
              <v:imagedata r:id="rId2" o:title=""/>
              <o:lock v:ext="edit" rotation="t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0235"/>
    <w:rsid w:val="004D0235"/>
    <w:rsid w:val="00E817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6C1BC41-F0FC-4A92-9565-30CD259F0A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pPr>
      <w:keepNext/>
      <w:keepLines/>
      <w:spacing w:before="360" w:after="80"/>
      <w:outlineLvl w:val="0"/>
    </w:pPr>
    <w:rPr>
      <w:rFonts w:ascii="Arial" w:eastAsia="Arial" w:hAnsi="Arial" w:cs="Arial"/>
      <w:color w:val="2E74B5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pPr>
      <w:keepNext/>
      <w:keepLines/>
      <w:spacing w:before="160" w:after="80"/>
      <w:outlineLvl w:val="1"/>
    </w:pPr>
    <w:rPr>
      <w:rFonts w:ascii="Arial" w:eastAsia="Arial" w:hAnsi="Arial" w:cs="Arial"/>
      <w:color w:val="2E74B5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pPr>
      <w:keepNext/>
      <w:keepLines/>
      <w:spacing w:before="160" w:after="80"/>
      <w:outlineLvl w:val="2"/>
    </w:pPr>
    <w:rPr>
      <w:rFonts w:ascii="Arial" w:eastAsia="Arial" w:hAnsi="Arial" w:cs="Arial"/>
      <w:color w:val="2E74B5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pPr>
      <w:keepNext/>
      <w:keepLines/>
      <w:spacing w:before="80" w:after="40"/>
      <w:outlineLvl w:val="3"/>
    </w:pPr>
    <w:rPr>
      <w:rFonts w:ascii="Arial" w:eastAsia="Arial" w:hAnsi="Arial" w:cs="Arial"/>
      <w:i/>
      <w:iCs/>
      <w:color w:val="2E74B5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pPr>
      <w:keepNext/>
      <w:keepLines/>
      <w:spacing w:before="80" w:after="40"/>
      <w:outlineLvl w:val="4"/>
    </w:pPr>
    <w:rPr>
      <w:rFonts w:ascii="Arial" w:eastAsia="Arial" w:hAnsi="Arial" w:cs="Arial"/>
      <w:color w:val="2E74B5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unhideWhenUsed/>
    <w:qFormat/>
    <w:pPr>
      <w:keepNext/>
      <w:keepLines/>
      <w:spacing w:before="40" w:after="0"/>
      <w:outlineLvl w:val="5"/>
    </w:pPr>
    <w:rPr>
      <w:rFonts w:ascii="Arial" w:eastAsia="Arial" w:hAnsi="Arial" w:cs="Arial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unhideWhenUsed/>
    <w:qFormat/>
    <w:pPr>
      <w:keepNext/>
      <w:keepLines/>
      <w:spacing w:before="40" w:after="0"/>
      <w:outlineLvl w:val="6"/>
    </w:pPr>
    <w:rPr>
      <w:rFonts w:ascii="Arial" w:eastAsia="Arial" w:hAnsi="Arial" w:cs="Arial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unhideWhenUsed/>
    <w:qFormat/>
    <w:pPr>
      <w:keepNext/>
      <w:keepLines/>
      <w:spacing w:after="0"/>
      <w:outlineLvl w:val="7"/>
    </w:pPr>
    <w:rPr>
      <w:rFonts w:ascii="Arial" w:eastAsia="Arial" w:hAnsi="Arial" w:cs="Arial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unhideWhenUsed/>
    <w:qFormat/>
    <w:pPr>
      <w:keepNext/>
      <w:keepLines/>
      <w:spacing w:after="0"/>
      <w:outlineLvl w:val="8"/>
    </w:pPr>
    <w:rPr>
      <w:rFonts w:ascii="Arial" w:eastAsia="Arial" w:hAnsi="Arial" w:cs="Arial"/>
      <w:i/>
      <w:iCs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DC1">
    <w:name w:val="toc 1"/>
    <w:basedOn w:val="Normal"/>
    <w:next w:val="Normal"/>
    <w:uiPriority w:val="39"/>
    <w:unhideWhenUsed/>
    <w:pPr>
      <w:spacing w:after="100"/>
    </w:pPr>
  </w:style>
  <w:style w:type="paragraph" w:styleId="TDC2">
    <w:name w:val="toc 2"/>
    <w:basedOn w:val="Normal"/>
    <w:next w:val="Normal"/>
    <w:uiPriority w:val="39"/>
    <w:unhideWhenUsed/>
    <w:pPr>
      <w:spacing w:after="100"/>
      <w:ind w:left="220"/>
    </w:pPr>
  </w:style>
  <w:style w:type="paragraph" w:styleId="TDC3">
    <w:name w:val="toc 3"/>
    <w:basedOn w:val="Normal"/>
    <w:next w:val="Normal"/>
    <w:uiPriority w:val="39"/>
    <w:unhideWhenUsed/>
    <w:pPr>
      <w:spacing w:after="100"/>
      <w:ind w:left="440"/>
    </w:pPr>
  </w:style>
  <w:style w:type="paragraph" w:styleId="TDC4">
    <w:name w:val="toc 4"/>
    <w:basedOn w:val="Normal"/>
    <w:next w:val="Normal"/>
    <w:uiPriority w:val="39"/>
    <w:unhideWhenUsed/>
    <w:pPr>
      <w:spacing w:after="100"/>
      <w:ind w:left="660"/>
    </w:pPr>
  </w:style>
  <w:style w:type="paragraph" w:styleId="TDC5">
    <w:name w:val="toc 5"/>
    <w:basedOn w:val="Normal"/>
    <w:next w:val="Normal"/>
    <w:uiPriority w:val="39"/>
    <w:unhideWhenUsed/>
    <w:pPr>
      <w:spacing w:after="100"/>
      <w:ind w:left="880"/>
    </w:pPr>
  </w:style>
  <w:style w:type="paragraph" w:styleId="TDC6">
    <w:name w:val="toc 6"/>
    <w:basedOn w:val="Normal"/>
    <w:next w:val="Normal"/>
    <w:uiPriority w:val="39"/>
    <w:unhideWhenUsed/>
    <w:pPr>
      <w:spacing w:after="100"/>
      <w:ind w:left="1100"/>
    </w:pPr>
  </w:style>
  <w:style w:type="paragraph" w:styleId="TDC7">
    <w:name w:val="toc 7"/>
    <w:basedOn w:val="Normal"/>
    <w:next w:val="Normal"/>
    <w:uiPriority w:val="39"/>
    <w:unhideWhenUsed/>
    <w:pPr>
      <w:spacing w:after="100"/>
      <w:ind w:left="1320"/>
    </w:pPr>
  </w:style>
  <w:style w:type="paragraph" w:styleId="TDC8">
    <w:name w:val="toc 8"/>
    <w:basedOn w:val="Normal"/>
    <w:next w:val="Normal"/>
    <w:uiPriority w:val="39"/>
    <w:unhideWhenUsed/>
    <w:pPr>
      <w:spacing w:after="100"/>
      <w:ind w:left="1540"/>
    </w:pPr>
  </w:style>
  <w:style w:type="paragraph" w:styleId="TDC9">
    <w:name w:val="toc 9"/>
    <w:basedOn w:val="Normal"/>
    <w:next w:val="Normal"/>
    <w:uiPriority w:val="39"/>
    <w:unhideWhenUsed/>
    <w:pPr>
      <w:spacing w:after="100"/>
      <w:ind w:left="1760"/>
    </w:pPr>
  </w:style>
  <w:style w:type="table" w:styleId="Tablaconcuadrcula">
    <w:name w:val="Table Grid"/>
    <w:basedOn w:val="Tablanormal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Tablanormal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Tablanormal1">
    <w:name w:val="Plain Table 1"/>
    <w:basedOn w:val="Tablanormal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Tablanormal2">
    <w:name w:val="Plain Table 2"/>
    <w:basedOn w:val="Tablanormal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Tablanormal3">
    <w:name w:val="Plain Table 3"/>
    <w:basedOn w:val="Tabla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Tablanormal4">
    <w:name w:val="Plain Table 4"/>
    <w:basedOn w:val="Tabla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Tablanormal5">
    <w:name w:val="Plain Table 5"/>
    <w:basedOn w:val="Tabla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Tabladecuadrcula1clara">
    <w:name w:val="Grid Table 1 Light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Tabladecuadrcula2">
    <w:name w:val="Grid Table 2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Tabladecuadrcula3">
    <w:name w:val="Grid Table 3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Tabladecuadrcula4">
    <w:name w:val="Grid Table 4"/>
    <w:basedOn w:val="Tablanormal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Tablanormal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Tablanormal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Tablanormal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Tablanormal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Tablanormal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Tablanormal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Tabladecuadrcula5oscura">
    <w:name w:val="Grid Table 5 Dark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styleId="Tabladecuadrcula6concolores">
    <w:name w:val="Grid Table 6 Colorful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styleId="Tabladecuadrcula7concolores">
    <w:name w:val="Grid Table 7 Colorful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CCCEA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CCCEA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A5A5A5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single" w:sz="4" w:space="0" w:color="95AFDD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single" w:sz="4" w:space="0" w:color="ADD394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Tabladelista1clara">
    <w:name w:val="List Table 1 Light"/>
    <w:basedOn w:val="Tabla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Tabla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Tabla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Tabla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Tabla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Tabla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Tabla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styleId="Tabladelista2">
    <w:name w:val="List Table 2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Tabladelista3">
    <w:name w:val="List Table 3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Tabladelista4">
    <w:name w:val="List Table 4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Tabladelista5oscura">
    <w:name w:val="List Table 5 Dark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styleId="Tabladelista6concolores">
    <w:name w:val="List Table 6 Colorful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bottom w:val="single" w:sz="4" w:space="0" w:color="8DA9DB" w:themeColor="accent5" w:themeTint="9A"/>
      </w:tblBorders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Tabladelista7concolores">
    <w:name w:val="List Table 7 Colorful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5B9BD5" w:themeColor="accent1"/>
      </w:tblBorders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single" w:sz="4" w:space="0" w:color="5B9BD5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9C9C9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9C9C9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8DA9DB" w:themeColor="accent5" w:themeTint="9A"/>
      </w:tblBorders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DA9DB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8DA9DB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9D08E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A9D08E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Tablanormal"/>
    <w:uiPriority w:val="99"/>
    <w:pPr>
      <w:spacing w:after="0" w:line="240" w:lineRule="auto"/>
    </w:pPr>
    <w:rPr>
      <w:color w:val="404040"/>
      <w:sz w:val="20"/>
      <w:szCs w:val="20"/>
      <w:lang w:val="es-CL" w:eastAsia="es-CL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Tablanormal"/>
    <w:uiPriority w:val="99"/>
    <w:pPr>
      <w:spacing w:after="0" w:line="240" w:lineRule="auto"/>
    </w:pPr>
    <w:rPr>
      <w:color w:val="404040"/>
      <w:sz w:val="20"/>
      <w:szCs w:val="20"/>
      <w:lang w:val="es-CL" w:eastAsia="es-CL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Tablanormal"/>
    <w:uiPriority w:val="99"/>
    <w:pPr>
      <w:spacing w:after="0" w:line="240" w:lineRule="auto"/>
    </w:pPr>
    <w:rPr>
      <w:color w:val="404040"/>
      <w:sz w:val="20"/>
      <w:szCs w:val="20"/>
      <w:lang w:val="es-CL" w:eastAsia="es-CL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Tablanormal"/>
    <w:uiPriority w:val="99"/>
    <w:pPr>
      <w:spacing w:after="0" w:line="240" w:lineRule="auto"/>
    </w:pPr>
    <w:rPr>
      <w:color w:val="404040"/>
      <w:sz w:val="20"/>
      <w:szCs w:val="20"/>
      <w:lang w:val="es-CL" w:eastAsia="es-CL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Tablanormal"/>
    <w:uiPriority w:val="99"/>
    <w:pPr>
      <w:spacing w:after="0" w:line="240" w:lineRule="auto"/>
    </w:pPr>
    <w:rPr>
      <w:color w:val="404040"/>
      <w:sz w:val="20"/>
      <w:szCs w:val="20"/>
      <w:lang w:val="es-CL" w:eastAsia="es-CL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Tablanormal"/>
    <w:uiPriority w:val="99"/>
    <w:pPr>
      <w:spacing w:after="0" w:line="240" w:lineRule="auto"/>
    </w:pPr>
    <w:rPr>
      <w:color w:val="404040"/>
      <w:sz w:val="20"/>
      <w:szCs w:val="20"/>
      <w:lang w:val="es-CL" w:eastAsia="es-CL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Tablanormal"/>
    <w:uiPriority w:val="99"/>
    <w:pPr>
      <w:spacing w:after="0" w:line="240" w:lineRule="auto"/>
    </w:pPr>
    <w:rPr>
      <w:color w:val="404040"/>
      <w:sz w:val="20"/>
      <w:szCs w:val="20"/>
      <w:lang w:val="es-CL" w:eastAsia="es-CL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Tablanormal"/>
    <w:uiPriority w:val="99"/>
    <w:pPr>
      <w:spacing w:after="0" w:line="240" w:lineRule="auto"/>
    </w:pPr>
    <w:rPr>
      <w:color w:val="404040"/>
      <w:sz w:val="20"/>
      <w:szCs w:val="20"/>
      <w:lang w:val="es-CL" w:eastAsia="es-CL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Tablanormal"/>
    <w:uiPriority w:val="99"/>
    <w:pPr>
      <w:spacing w:after="0" w:line="240" w:lineRule="auto"/>
    </w:pPr>
    <w:rPr>
      <w:color w:val="404040"/>
      <w:sz w:val="20"/>
      <w:szCs w:val="20"/>
      <w:lang w:val="es-CL" w:eastAsia="es-CL"/>
    </w:rPr>
    <w:tblPr>
      <w:tblStyleRowBandSize w:val="1"/>
      <w:tblStyleColBandSize w:val="1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Tablanormal"/>
    <w:uiPriority w:val="99"/>
    <w:pPr>
      <w:spacing w:after="0" w:line="240" w:lineRule="auto"/>
    </w:pPr>
    <w:rPr>
      <w:color w:val="404040"/>
      <w:sz w:val="20"/>
      <w:szCs w:val="20"/>
      <w:lang w:val="es-CL" w:eastAsia="es-CL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Tablanormal"/>
    <w:uiPriority w:val="99"/>
    <w:pPr>
      <w:spacing w:after="0" w:line="240" w:lineRule="auto"/>
    </w:pPr>
    <w:rPr>
      <w:color w:val="404040"/>
      <w:sz w:val="20"/>
      <w:szCs w:val="20"/>
      <w:lang w:val="es-CL" w:eastAsia="es-CL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Tablanormal"/>
    <w:uiPriority w:val="99"/>
    <w:pPr>
      <w:spacing w:after="0" w:line="240" w:lineRule="auto"/>
    </w:pPr>
    <w:rPr>
      <w:color w:val="404040"/>
      <w:sz w:val="20"/>
      <w:szCs w:val="20"/>
      <w:lang w:val="es-CL" w:eastAsia="es-CL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Tablanormal"/>
    <w:uiPriority w:val="99"/>
    <w:pPr>
      <w:spacing w:after="0" w:line="240" w:lineRule="auto"/>
    </w:pPr>
    <w:rPr>
      <w:color w:val="404040"/>
      <w:sz w:val="20"/>
      <w:szCs w:val="20"/>
      <w:lang w:val="es-CL" w:eastAsia="es-CL"/>
    </w:rPr>
    <w:tblPr>
      <w:tblStyleRowBandSize w:val="1"/>
      <w:tblStyleColBandSize w:val="1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Tablanormal"/>
    <w:uiPriority w:val="99"/>
    <w:pPr>
      <w:spacing w:after="0" w:line="240" w:lineRule="auto"/>
    </w:pPr>
    <w:rPr>
      <w:color w:val="404040"/>
      <w:sz w:val="20"/>
      <w:szCs w:val="20"/>
      <w:lang w:val="es-CL" w:eastAsia="es-CL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customStyle="1" w:styleId="Ttulo1Car">
    <w:name w:val="Título 1 Car"/>
    <w:basedOn w:val="Fuentedeprrafopredeter"/>
    <w:link w:val="Ttulo1"/>
    <w:uiPriority w:val="9"/>
    <w:rPr>
      <w:rFonts w:ascii="Arial" w:eastAsia="Arial" w:hAnsi="Arial" w:cs="Arial"/>
      <w:color w:val="2E74B5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rPr>
      <w:rFonts w:ascii="Arial" w:eastAsia="Arial" w:hAnsi="Arial" w:cs="Arial"/>
      <w:color w:val="2E74B5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rPr>
      <w:rFonts w:ascii="Arial" w:eastAsia="Arial" w:hAnsi="Arial" w:cs="Arial"/>
      <w:color w:val="2E74B5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rPr>
      <w:rFonts w:ascii="Arial" w:eastAsia="Arial" w:hAnsi="Arial" w:cs="Arial"/>
      <w:i/>
      <w:iCs/>
      <w:color w:val="2E74B5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rPr>
      <w:rFonts w:ascii="Arial" w:eastAsia="Arial" w:hAnsi="Arial" w:cs="Arial"/>
      <w:color w:val="2E74B5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rPr>
      <w:rFonts w:ascii="Arial" w:eastAsia="Arial" w:hAnsi="Arial" w:cs="Arial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rPr>
      <w:rFonts w:ascii="Arial" w:eastAsia="Arial" w:hAnsi="Arial" w:cs="Arial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rPr>
      <w:rFonts w:ascii="Arial" w:eastAsia="Arial" w:hAnsi="Arial" w:cs="Arial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rPr>
      <w:rFonts w:ascii="Arial" w:eastAsia="Arial" w:hAnsi="Arial" w:cs="Arial"/>
      <w:i/>
      <w:iCs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pPr>
      <w:spacing w:after="80" w:line="240" w:lineRule="auto"/>
      <w:contextualSpacing/>
    </w:pPr>
    <w:rPr>
      <w:rFonts w:ascii="Arial" w:eastAsia="Arial" w:hAnsi="Arial" w:cs="Arial"/>
      <w:spacing w:val="-10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Pr>
      <w:rFonts w:ascii="Arial" w:eastAsia="Arial" w:hAnsi="Arial" w:cs="Arial"/>
      <w:spacing w:val="-10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pPr>
      <w:numPr>
        <w:ilvl w:val="1"/>
      </w:numPr>
    </w:pPr>
    <w:rPr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Pr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Pr>
      <w:i/>
      <w:iCs/>
      <w:color w:val="404040" w:themeColor="text1" w:themeTint="BF"/>
    </w:rPr>
  </w:style>
  <w:style w:type="character" w:styleId="nfasisintenso">
    <w:name w:val="Intense Emphasis"/>
    <w:basedOn w:val="Fuentedeprrafopredeter"/>
    <w:uiPriority w:val="21"/>
    <w:qFormat/>
    <w:rPr>
      <w:i/>
      <w:iCs/>
      <w:color w:val="2E74B5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Pr>
      <w:i/>
      <w:iCs/>
      <w:color w:val="2E74B5" w:themeColor="accent1" w:themeShade="BF"/>
    </w:rPr>
  </w:style>
  <w:style w:type="character" w:styleId="Referenciaintensa">
    <w:name w:val="Intense Reference"/>
    <w:basedOn w:val="Fuentedeprrafopredeter"/>
    <w:uiPriority w:val="32"/>
    <w:qFormat/>
    <w:rPr>
      <w:b/>
      <w:bCs/>
      <w:smallCaps/>
      <w:color w:val="2E74B5" w:themeColor="accent1" w:themeShade="BF"/>
      <w:spacing w:val="5"/>
    </w:rPr>
  </w:style>
  <w:style w:type="character" w:styleId="nfasissutil">
    <w:name w:val="Subtle Emphasis"/>
    <w:basedOn w:val="Fuentedeprrafopredeter"/>
    <w:uiPriority w:val="19"/>
    <w:qFormat/>
    <w:rPr>
      <w:i/>
      <w:iCs/>
      <w:color w:val="404040" w:themeColor="text1" w:themeTint="BF"/>
    </w:rPr>
  </w:style>
  <w:style w:type="character" w:styleId="nfasis">
    <w:name w:val="Emphasis"/>
    <w:basedOn w:val="Fuentedeprrafopredeter"/>
    <w:uiPriority w:val="20"/>
    <w:qFormat/>
    <w:rPr>
      <w:i/>
      <w:iCs/>
    </w:rPr>
  </w:style>
  <w:style w:type="character" w:styleId="Textoennegrita">
    <w:name w:val="Strong"/>
    <w:basedOn w:val="Fuentedeprrafopredeter"/>
    <w:uiPriority w:val="22"/>
    <w:qFormat/>
    <w:rPr>
      <w:b/>
      <w:bCs/>
    </w:rPr>
  </w:style>
  <w:style w:type="character" w:styleId="Referenciasutil">
    <w:name w:val="Subtle Reference"/>
    <w:basedOn w:val="Fuentedeprrafopredeter"/>
    <w:uiPriority w:val="31"/>
    <w:qFormat/>
    <w:rPr>
      <w:smallCaps/>
      <w:color w:val="5A5A5A" w:themeColor="text1" w:themeTint="A5"/>
    </w:rPr>
  </w:style>
  <w:style w:type="character" w:styleId="Ttulodellibro">
    <w:name w:val="Book Title"/>
    <w:basedOn w:val="Fuentedeprrafopredeter"/>
    <w:uiPriority w:val="33"/>
    <w:qFormat/>
    <w:rPr>
      <w:b/>
      <w:bCs/>
      <w:i/>
      <w:iCs/>
      <w:spacing w:val="5"/>
    </w:rPr>
  </w:style>
  <w:style w:type="paragraph" w:styleId="Encabezado">
    <w:name w:val="header"/>
    <w:basedOn w:val="Normal"/>
    <w:link w:val="EncabezadoCar"/>
    <w:uiPriority w:val="99"/>
    <w:unhideWhenUsed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</w:style>
  <w:style w:type="paragraph" w:styleId="Piedepgina">
    <w:name w:val="footer"/>
    <w:basedOn w:val="Normal"/>
    <w:link w:val="PiedepginaCar"/>
    <w:uiPriority w:val="99"/>
    <w:unhideWhenUsed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</w:style>
  <w:style w:type="paragraph" w:styleId="Descripcin">
    <w:name w:val="caption"/>
    <w:basedOn w:val="Normal"/>
    <w:next w:val="Normal"/>
    <w:uiPriority w:val="35"/>
    <w:unhideWhenUsed/>
    <w:qFormat/>
    <w:pPr>
      <w:spacing w:line="240" w:lineRule="auto"/>
    </w:pPr>
    <w:rPr>
      <w:i/>
      <w:iCs/>
      <w:color w:val="44546A" w:themeColor="text2"/>
      <w:sz w:val="18"/>
      <w:szCs w:val="18"/>
    </w:rPr>
  </w:style>
  <w:style w:type="paragraph" w:styleId="Textonotapie">
    <w:name w:val="footnote text"/>
    <w:basedOn w:val="Normal"/>
    <w:link w:val="TextonotapieCar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Pr>
      <w:vertAlign w:val="superscript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Pr>
      <w:sz w:val="20"/>
      <w:szCs w:val="20"/>
    </w:rPr>
  </w:style>
  <w:style w:type="character" w:styleId="Refdenotaalfinal">
    <w:name w:val="endnote reference"/>
    <w:basedOn w:val="Fuentedeprrafopredeter"/>
    <w:uiPriority w:val="99"/>
    <w:semiHidden/>
    <w:unhideWhenUsed/>
    <w:rPr>
      <w:vertAlign w:val="superscript"/>
    </w:rPr>
  </w:style>
  <w:style w:type="character" w:styleId="Hipervnculo">
    <w:name w:val="Hyperlink"/>
    <w:basedOn w:val="Fuentedeprrafopredeter"/>
    <w:uiPriority w:val="99"/>
    <w:unhideWhenUsed/>
    <w:rPr>
      <w:color w:val="0563C1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Pr>
      <w:color w:val="954F72" w:themeColor="followedHyperlink"/>
      <w:u w:val="single"/>
    </w:rPr>
  </w:style>
  <w:style w:type="paragraph" w:styleId="TtuloTDC">
    <w:name w:val="TOC Heading"/>
    <w:uiPriority w:val="39"/>
    <w:unhideWhenUsed/>
  </w:style>
  <w:style w:type="paragraph" w:styleId="Tabladeilustraciones">
    <w:name w:val="table of figures"/>
    <w:basedOn w:val="Normal"/>
    <w:next w:val="Normal"/>
    <w:uiPriority w:val="99"/>
    <w:unhideWhenUsed/>
    <w:pPr>
      <w:spacing w:after="0"/>
    </w:pPr>
  </w:style>
  <w:style w:type="paragraph" w:styleId="Sinespaciado">
    <w:name w:val="No Spacing"/>
    <w:basedOn w:val="Normal"/>
    <w:uiPriority w:val="1"/>
    <w:qFormat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New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 Classic 2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6350" cap="flat" cmpd="sng" algn="ctr">
          <a:solidFill>
            <a:schemeClr val="phClr">
              <a:shade val="95000"/>
              <a:satMod val="105000"/>
            </a:schemeClr>
          </a:solidFill>
        </a:ln>
        <a:ln w="12700" cap="flat" cmpd="sng" algn="ctr">
          <a:solidFill>
            <a:schemeClr val="phClr"/>
          </a:solidFill>
        </a:ln>
        <a:ln w="19050" cap="flat" cmpd="sng" algn="ctr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196</Words>
  <Characters>1080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1274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Transparencia</dc:creator>
  <cp:lastModifiedBy>Transparencia</cp:lastModifiedBy>
  <cp:revision>2</cp:revision>
  <dcterms:created xsi:type="dcterms:W3CDTF">2025-05-15T11:53:00Z</dcterms:created>
  <dcterms:modified xsi:type="dcterms:W3CDTF">2025-05-15T11:53:00Z</dcterms:modified>
</cp:coreProperties>
</file>